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21C71C" w14:textId="1F675190" w:rsidR="00CE0663" w:rsidRDefault="00AF6241" w:rsidP="00555C6E">
      <w:pPr>
        <w:jc w:val="both"/>
      </w:pPr>
      <w:r>
        <w:t xml:space="preserve">Lugupeetud pr </w:t>
      </w:r>
      <w:r w:rsidRPr="00AF6241">
        <w:t xml:space="preserve">Evelin </w:t>
      </w:r>
      <w:proofErr w:type="spellStart"/>
      <w:r w:rsidRPr="00AF6241">
        <w:t>Pärn-Lee</w:t>
      </w:r>
      <w:proofErr w:type="spellEnd"/>
      <w:r w:rsidR="005329DF">
        <w:tab/>
      </w:r>
      <w:r w:rsidR="005329DF">
        <w:tab/>
      </w:r>
      <w:r w:rsidR="005329DF">
        <w:tab/>
      </w:r>
      <w:r w:rsidR="005329DF">
        <w:tab/>
      </w:r>
      <w:r w:rsidR="005329DF">
        <w:tab/>
      </w:r>
      <w:r w:rsidR="005329DF">
        <w:tab/>
      </w:r>
      <w:r w:rsidR="005329DF">
        <w:tab/>
        <w:t xml:space="preserve">       13.11.2024</w:t>
      </w:r>
    </w:p>
    <w:p w14:paraId="30195120" w14:textId="7CFDE7FA" w:rsidR="00AF6241" w:rsidRDefault="00AF6241" w:rsidP="00555C6E">
      <w:pPr>
        <w:jc w:val="both"/>
      </w:pPr>
      <w:r>
        <w:t>Konkurentsiameti peadirektor</w:t>
      </w:r>
    </w:p>
    <w:p w14:paraId="7BCA92E9" w14:textId="77777777" w:rsidR="0073287A" w:rsidRDefault="0073287A" w:rsidP="00555C6E">
      <w:pPr>
        <w:jc w:val="both"/>
      </w:pPr>
    </w:p>
    <w:p w14:paraId="60B0715E" w14:textId="7C8DA64A" w:rsidR="00AF6241" w:rsidRDefault="00AF6241" w:rsidP="00555C6E">
      <w:pPr>
        <w:jc w:val="both"/>
      </w:pPr>
      <w:r>
        <w:t>Arvamuse küsimine seoses võimaliku vaba konkurentsi piiramisega riigiasutuse poolt</w:t>
      </w:r>
    </w:p>
    <w:p w14:paraId="709C2561" w14:textId="77777777" w:rsidR="00AF6241" w:rsidRDefault="00AF6241" w:rsidP="00555C6E">
      <w:pPr>
        <w:jc w:val="both"/>
      </w:pPr>
    </w:p>
    <w:p w14:paraId="68EF9D90" w14:textId="1F1E9FBA" w:rsidR="00AF6241" w:rsidRDefault="00AF6241" w:rsidP="00555C6E">
      <w:pPr>
        <w:jc w:val="both"/>
      </w:pPr>
      <w:r>
        <w:t xml:space="preserve">Käesolevaga palume Teie hinnangut võimaliku </w:t>
      </w:r>
      <w:r w:rsidRPr="00AF6241">
        <w:t>vaba konkurentsi piiramisega</w:t>
      </w:r>
      <w:r>
        <w:t xml:space="preserve"> Riigi kaitseinvesteeringute keskuse poolt kontsessioonilepingus</w:t>
      </w:r>
      <w:r w:rsidR="005329DF">
        <w:t xml:space="preserve"> (RKIK </w:t>
      </w:r>
      <w:r w:rsidR="005329DF" w:rsidRPr="005329DF">
        <w:t>17.06.2024 nr 2-2/24/578-1</w:t>
      </w:r>
      <w:r w:rsidR="005329DF">
        <w:t>)</w:t>
      </w:r>
      <w:r>
        <w:t>.</w:t>
      </w:r>
    </w:p>
    <w:p w14:paraId="725F90EA" w14:textId="64EA1FF9" w:rsidR="00AF6241" w:rsidRDefault="00AF6241" w:rsidP="00555C6E">
      <w:pPr>
        <w:jc w:val="both"/>
      </w:pPr>
      <w:r>
        <w:t>Nimelt on 11.03.2024 avaldatud ja tänaseks täitmisel oleva kontsessiooni „</w:t>
      </w:r>
      <w:r w:rsidRPr="00AF6241">
        <w:t>Tapa sõdurikodu toitlustusteenus ja müügipunkt ning Paldiski sõdurikodu müügipunkt</w:t>
      </w:r>
      <w:r>
        <w:t xml:space="preserve">“, viitenumber </w:t>
      </w:r>
      <w:hyperlink r:id="rId4" w:anchor="/procurement/6674748/general-info" w:history="1">
        <w:r w:rsidRPr="00B6011A">
          <w:rPr>
            <w:rStyle w:val="Hperlink"/>
          </w:rPr>
          <w:t>272841</w:t>
        </w:r>
      </w:hyperlink>
      <w:r>
        <w:t xml:space="preserve">, Tapa sõdurikodu toitlusteenuse osutaja </w:t>
      </w:r>
      <w:r w:rsidR="00951181">
        <w:t xml:space="preserve">(Messhall OÜ) </w:t>
      </w:r>
      <w:r>
        <w:t>lepingu</w:t>
      </w:r>
      <w:r w:rsidR="00B6011A">
        <w:t xml:space="preserve"> lisaks olevasse tehnilisse kirjeldusse (hanke osa 1)</w:t>
      </w:r>
      <w:r>
        <w:t xml:space="preserve"> märgitud järgmine piirang:</w:t>
      </w:r>
    </w:p>
    <w:p w14:paraId="1DB1C922" w14:textId="55BA5DCE" w:rsidR="00AF6241" w:rsidRPr="00B6011A" w:rsidRDefault="00B6011A" w:rsidP="00555C6E">
      <w:pPr>
        <w:jc w:val="both"/>
        <w:rPr>
          <w:i/>
          <w:iCs/>
        </w:rPr>
      </w:pPr>
      <w:r w:rsidRPr="00B6011A">
        <w:rPr>
          <w:i/>
          <w:iCs/>
        </w:rPr>
        <w:t>1.2. Teenusepakkuja peab üüripinnal osutama kliendile optimaalse hinna ja kvaliteedisuhtega toitlustusteenust, sh on lubatud müüa erinevaid jooke, suupisteid, maiustusi, tubakatooteid ning take-</w:t>
      </w:r>
      <w:proofErr w:type="spellStart"/>
      <w:r w:rsidRPr="00B6011A">
        <w:rPr>
          <w:i/>
          <w:iCs/>
        </w:rPr>
        <w:t>away</w:t>
      </w:r>
      <w:proofErr w:type="spellEnd"/>
      <w:r w:rsidRPr="00B6011A">
        <w:rPr>
          <w:i/>
          <w:iCs/>
        </w:rPr>
        <w:t xml:space="preserve"> põhimõttel külmasid ning sooje jooke ja suupisteid. </w:t>
      </w:r>
      <w:r w:rsidRPr="00B6011A">
        <w:rPr>
          <w:i/>
          <w:iCs/>
          <w:u w:val="single"/>
        </w:rPr>
        <w:t>Üüripinnal ei ole lubatud müüa mittesöödavaid ega -joodavaid ega toitlustusteenuse pakkumiseks mittevajalikke esmatarbekaupu või muid kaupu</w:t>
      </w:r>
      <w:r w:rsidRPr="00B6011A">
        <w:rPr>
          <w:i/>
          <w:iCs/>
        </w:rPr>
        <w:t xml:space="preserve"> (sh nt hanke osas 2 lepingu lisa 4 punktides 2.14–2.42 nimetatud kaupu), välja arvatud tubakatooted.  </w:t>
      </w:r>
    </w:p>
    <w:p w14:paraId="278C43D8" w14:textId="7D70782E" w:rsidR="00951181" w:rsidRDefault="00B6011A" w:rsidP="00555C6E">
      <w:pPr>
        <w:jc w:val="both"/>
      </w:pPr>
      <w:r>
        <w:t>Mainitud hankeosa 2 on Tapa sõdurikodu müügipunkti teenuse</w:t>
      </w:r>
      <w:r w:rsidR="00951181">
        <w:t xml:space="preserve"> (lepingupartneriks on teine ettevõte – </w:t>
      </w:r>
      <w:proofErr w:type="spellStart"/>
      <w:r w:rsidR="00951181">
        <w:t>Aneira</w:t>
      </w:r>
      <w:proofErr w:type="spellEnd"/>
      <w:r w:rsidR="00951181">
        <w:t xml:space="preserve"> OÜ)</w:t>
      </w:r>
      <w:r>
        <w:t xml:space="preserve"> osutamiseks koostatud tehniline kirjeldus</w:t>
      </w:r>
      <w:r w:rsidR="00951181">
        <w:t xml:space="preserve">, mille ülalmainitud punktid hõlmavad nõuet müüa selliseid kaupu nagu hügieenitarbed, kontoritarbed, patareid, esmaabi tarbed jne. Samas loetelu punktides 2.1-2.13 hõlmab peamiselt </w:t>
      </w:r>
      <w:r w:rsidR="00951181" w:rsidRPr="00951181">
        <w:rPr>
          <w:u w:val="single"/>
        </w:rPr>
        <w:t>nõuet pakkuda toitu</w:t>
      </w:r>
      <w:r w:rsidR="00951181">
        <w:t xml:space="preserve"> või toiduga seotud kaupu</w:t>
      </w:r>
      <w:r w:rsidR="005329DF">
        <w:t xml:space="preserve"> ehk siis ei ole kehtestatud samaväärset </w:t>
      </w:r>
      <w:proofErr w:type="spellStart"/>
      <w:r w:rsidR="005329DF">
        <w:t>vastunõuet</w:t>
      </w:r>
      <w:proofErr w:type="spellEnd"/>
      <w:r w:rsidR="005329DF">
        <w:t xml:space="preserve"> kui toitlustajale</w:t>
      </w:r>
      <w:r w:rsidR="00951181">
        <w:t>.</w:t>
      </w:r>
    </w:p>
    <w:p w14:paraId="666C5ADD" w14:textId="7F19FDF1" w:rsidR="00951181" w:rsidRDefault="00951181" w:rsidP="00555C6E">
      <w:pPr>
        <w:jc w:val="both"/>
      </w:pPr>
      <w:r>
        <w:t>Meie hinnangul on antud juhul tegemist ebavõrdse kohtlemisega ja võimalik, et ka konkurentsiseaduse sätete rikkumisega.</w:t>
      </w:r>
    </w:p>
    <w:p w14:paraId="45CBFEB8" w14:textId="43DE08E6" w:rsidR="0073287A" w:rsidRDefault="0073287A" w:rsidP="00555C6E">
      <w:pPr>
        <w:jc w:val="both"/>
      </w:pPr>
      <w:r w:rsidRPr="0073287A">
        <w:t>Nimelt läheb se</w:t>
      </w:r>
      <w:r w:rsidR="00951181">
        <w:t>llin</w:t>
      </w:r>
      <w:r w:rsidRPr="0073287A">
        <w:t xml:space="preserve">e </w:t>
      </w:r>
      <w:r w:rsidR="00951181">
        <w:t xml:space="preserve">piirang </w:t>
      </w:r>
      <w:r w:rsidRPr="0073287A">
        <w:t xml:space="preserve">vastuollu konkurentsiseaduse § 4 mõttega, mis räägib küll ettevõtjate </w:t>
      </w:r>
      <w:r w:rsidR="00555C6E">
        <w:t>vahelise konkurentsi kahjustava</w:t>
      </w:r>
      <w:r w:rsidRPr="0073287A">
        <w:t xml:space="preserve"> kokkulepe keelust, kuid seaduse eesmärgi kohaselt, mis on vaba konkurentsi loomine ja säilitamine demokraatlikus riigis, kohaldub see säte ka riigi ja ettevõtte suhetele.</w:t>
      </w:r>
      <w:r w:rsidR="00F864D8">
        <w:t xml:space="preserve"> Samuti ei esine ka seaduse § 6 kirjeldatud kokkuleppe lubatavuse aluseid.</w:t>
      </w:r>
    </w:p>
    <w:p w14:paraId="2EF064F8" w14:textId="3A023D30" w:rsidR="00F864D8" w:rsidRDefault="00F864D8" w:rsidP="00555C6E">
      <w:pPr>
        <w:jc w:val="both"/>
      </w:pPr>
      <w:r>
        <w:t>Nimetatud piirang läheb ka vastuollu riigihangete seaduse enda eesmärgiga (§ 2 lg 1), milleks on „</w:t>
      </w:r>
      <w:r w:rsidRPr="00F864D8">
        <w:t xml:space="preserve">tagada hankija rahaliste vahendite läbipaistev, otstarbekas ja säästlik kasutamine, </w:t>
      </w:r>
      <w:r w:rsidRPr="00F864D8">
        <w:rPr>
          <w:u w:val="single"/>
        </w:rPr>
        <w:t>isikute võrdne kohtlemine ning konkurentsi efektiivne ärakasutamine riigihankel</w:t>
      </w:r>
      <w:r>
        <w:t>“.</w:t>
      </w:r>
    </w:p>
    <w:p w14:paraId="5000D9AF" w14:textId="77777777" w:rsidR="009D7119" w:rsidRDefault="00F864D8" w:rsidP="00555C6E">
      <w:pPr>
        <w:jc w:val="both"/>
      </w:pPr>
      <w:r>
        <w:t xml:space="preserve">Antud kaasuses on kirjeldatud vaid kahe müügikoha vahelist piirangut ühe kahjuks, kuid samal suletud territooriumil (Tapa sõjaväelinnak) tegutseb lisaks veel kaks sõdurikodu eraldi hoonetes </w:t>
      </w:r>
      <w:r w:rsidR="009D7119">
        <w:t xml:space="preserve">– taaskord </w:t>
      </w:r>
      <w:proofErr w:type="spellStart"/>
      <w:r w:rsidR="009D7119">
        <w:t>Aneira</w:t>
      </w:r>
      <w:proofErr w:type="spellEnd"/>
      <w:r w:rsidR="009D7119">
        <w:t xml:space="preserve"> OÜ ja </w:t>
      </w:r>
      <w:proofErr w:type="spellStart"/>
      <w:r w:rsidR="009D7119">
        <w:t>Ühendkunigriikide</w:t>
      </w:r>
      <w:proofErr w:type="spellEnd"/>
      <w:r w:rsidR="009D7119">
        <w:t xml:space="preserve"> MTÜ </w:t>
      </w:r>
      <w:proofErr w:type="spellStart"/>
      <w:r w:rsidR="009D7119">
        <w:t>Naafi</w:t>
      </w:r>
      <w:proofErr w:type="spellEnd"/>
      <w:r w:rsidR="009D7119">
        <w:t xml:space="preserve">, kellele ei ole samuti seatud mingeid piiranguid ei toidu ega kaupade müügi osas. </w:t>
      </w:r>
    </w:p>
    <w:p w14:paraId="565C9D0F" w14:textId="684820F6" w:rsidR="00F864D8" w:rsidRDefault="009D7119" w:rsidP="00555C6E">
      <w:pPr>
        <w:jc w:val="both"/>
      </w:pPr>
      <w:r>
        <w:t xml:space="preserve">MTÜ </w:t>
      </w:r>
      <w:proofErr w:type="spellStart"/>
      <w:r>
        <w:t>Naafi</w:t>
      </w:r>
      <w:proofErr w:type="spellEnd"/>
      <w:r>
        <w:t xml:space="preserve"> tegutseb ilma lepinguta tulenevalt rahvusvahelise kokkuleppe alusel.</w:t>
      </w:r>
      <w:r w:rsidR="00F864D8">
        <w:t xml:space="preserve"> </w:t>
      </w:r>
      <w:proofErr w:type="spellStart"/>
      <w:r>
        <w:t>Aneira</w:t>
      </w:r>
      <w:proofErr w:type="spellEnd"/>
      <w:r>
        <w:t xml:space="preserve"> OÜ sisenes sõdurikodu lepingusse (</w:t>
      </w:r>
      <w:hyperlink r:id="rId5" w:anchor="/procurement/3381056/general-info" w:history="1">
        <w:r w:rsidRPr="009D7119">
          <w:rPr>
            <w:rStyle w:val="Hperlink"/>
          </w:rPr>
          <w:t>234465</w:t>
        </w:r>
      </w:hyperlink>
      <w:r>
        <w:t>) 2021. aastal.</w:t>
      </w:r>
    </w:p>
    <w:p w14:paraId="5E08187E" w14:textId="6DFD3585" w:rsidR="009D7119" w:rsidRDefault="009D7119" w:rsidP="00555C6E">
      <w:pPr>
        <w:jc w:val="both"/>
      </w:pPr>
      <w:r>
        <w:t xml:space="preserve">Kokkuvõtteks leiame, et antud juhul on kolme ettevõtte võrdluses kohaldatud konkurentsi piiravad nõuded vaid meile, Messhall </w:t>
      </w:r>
      <w:proofErr w:type="spellStart"/>
      <w:r>
        <w:t>OÜ’le</w:t>
      </w:r>
      <w:proofErr w:type="spellEnd"/>
      <w:r>
        <w:t>, mis ei ole kooskõlas ei vaba konkurentsiga ega võrdse kohtlemisega. Seejuures ei ole need piirangud kuidagi põhjendatud ega ka lubatavad seaduse kohaselt.</w:t>
      </w:r>
    </w:p>
    <w:p w14:paraId="2E276C6A" w14:textId="20511E79" w:rsidR="009D7119" w:rsidRDefault="009D7119" w:rsidP="00555C6E">
      <w:pPr>
        <w:jc w:val="both"/>
      </w:pPr>
      <w:r>
        <w:t xml:space="preserve">Palume Teil </w:t>
      </w:r>
      <w:r w:rsidR="005329DF">
        <w:t>anda arvamus sellisele olukorrale ja võimalusel kohustada Riigi kaitseinvesteeringute keskust tühistama selline õigusvastane piirang kontsessioonilepingus.</w:t>
      </w:r>
    </w:p>
    <w:p w14:paraId="30ADE180" w14:textId="77777777" w:rsidR="005329DF" w:rsidRDefault="005329DF" w:rsidP="00555C6E">
      <w:pPr>
        <w:jc w:val="both"/>
      </w:pPr>
    </w:p>
    <w:p w14:paraId="2E83C149" w14:textId="46E28C07" w:rsidR="005329DF" w:rsidRDefault="005329DF" w:rsidP="00555C6E">
      <w:pPr>
        <w:jc w:val="both"/>
      </w:pPr>
      <w:r>
        <w:t>Lugupidamisega,</w:t>
      </w:r>
    </w:p>
    <w:p w14:paraId="5B7127D1" w14:textId="1B7B1BE5" w:rsidR="005329DF" w:rsidRDefault="005329DF" w:rsidP="00555C6E">
      <w:pPr>
        <w:jc w:val="both"/>
      </w:pPr>
      <w:r>
        <w:t>Rene Toomse</w:t>
      </w:r>
    </w:p>
    <w:p w14:paraId="1386807C" w14:textId="7EB7E7F4" w:rsidR="005329DF" w:rsidRDefault="005329DF" w:rsidP="00555C6E">
      <w:pPr>
        <w:jc w:val="both"/>
      </w:pPr>
      <w:r>
        <w:t>Juhatuse liige, Messhall OÜ</w:t>
      </w:r>
    </w:p>
    <w:p w14:paraId="74FC5986" w14:textId="7432E6D6" w:rsidR="005329DF" w:rsidRDefault="005329DF" w:rsidP="00555C6E">
      <w:pPr>
        <w:jc w:val="both"/>
      </w:pPr>
      <w:r>
        <w:t>53615314</w:t>
      </w:r>
    </w:p>
    <w:sectPr w:rsidR="005329DF" w:rsidSect="005329DF">
      <w:pgSz w:w="11906" w:h="16838"/>
      <w:pgMar w:top="1134" w:right="1133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altName w:val="Helvetica"/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altName w:val="Times"/>
    <w:panose1 w:val="02020603050405020304"/>
    <w:charset w:val="BA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87A"/>
    <w:rsid w:val="00223546"/>
    <w:rsid w:val="00321D59"/>
    <w:rsid w:val="00406557"/>
    <w:rsid w:val="005329DF"/>
    <w:rsid w:val="00555C6E"/>
    <w:rsid w:val="0073287A"/>
    <w:rsid w:val="00951181"/>
    <w:rsid w:val="009707E2"/>
    <w:rsid w:val="009D7119"/>
    <w:rsid w:val="00AF6241"/>
    <w:rsid w:val="00B6011A"/>
    <w:rsid w:val="00BC1551"/>
    <w:rsid w:val="00C363DD"/>
    <w:rsid w:val="00CE0663"/>
    <w:rsid w:val="00DB0D55"/>
    <w:rsid w:val="00E91347"/>
    <w:rsid w:val="00F8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016A2"/>
  <w15:chartTrackingRefBased/>
  <w15:docId w15:val="{26DBF9EE-CB37-441F-A60B-CEE3F0C84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ajorHAns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9707E2"/>
    <w:pPr>
      <w:keepNext/>
      <w:keepLines/>
      <w:outlineLvl w:val="1"/>
    </w:pPr>
    <w:rPr>
      <w:rFonts w:eastAsiaTheme="majorEastAsia" w:cstheme="majorBidi"/>
      <w:b/>
      <w:i/>
      <w:sz w:val="26"/>
      <w:szCs w:val="26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DB0D55"/>
    <w:pPr>
      <w:keepNext/>
      <w:keepLines/>
      <w:spacing w:after="60"/>
      <w:outlineLvl w:val="2"/>
    </w:pPr>
    <w:rPr>
      <w:rFonts w:eastAsia="Times New Roman" w:cs="Times New Roman"/>
      <w:b/>
      <w:color w:val="000000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2Mrk">
    <w:name w:val="Pealkiri 2 Märk"/>
    <w:basedOn w:val="Liguvaikefont"/>
    <w:link w:val="Pealkiri2"/>
    <w:uiPriority w:val="9"/>
    <w:semiHidden/>
    <w:rsid w:val="009707E2"/>
    <w:rPr>
      <w:rFonts w:eastAsiaTheme="majorEastAsia" w:cstheme="majorBidi"/>
      <w:b/>
      <w:i/>
      <w:sz w:val="26"/>
      <w:szCs w:val="2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E91347"/>
    <w:pPr>
      <w:spacing w:before="0"/>
    </w:p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E91347"/>
  </w:style>
  <w:style w:type="character" w:customStyle="1" w:styleId="Pealkiri3Mrk">
    <w:name w:val="Pealkiri 3 Märk"/>
    <w:basedOn w:val="Liguvaikefont"/>
    <w:link w:val="Pealkiri3"/>
    <w:uiPriority w:val="9"/>
    <w:rsid w:val="00DB0D55"/>
    <w:rPr>
      <w:rFonts w:eastAsia="Times New Roman" w:cs="Times New Roman"/>
      <w:b/>
      <w:color w:val="000000"/>
      <w:szCs w:val="24"/>
    </w:rPr>
  </w:style>
  <w:style w:type="character" w:styleId="Hperlink">
    <w:name w:val="Hyperlink"/>
    <w:basedOn w:val="Liguvaikefont"/>
    <w:uiPriority w:val="99"/>
    <w:unhideWhenUsed/>
    <w:rsid w:val="00B6011A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B601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iigihanked.riik.ee/rhr-web/" TargetMode="External"/><Relationship Id="rId4" Type="http://schemas.openxmlformats.org/officeDocument/2006/relationships/hyperlink" Target="https://riigihanked.riik.ee/rhr-web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519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Toomse</dc:creator>
  <cp:keywords/>
  <dc:description/>
  <cp:lastModifiedBy>Rene Toomse</cp:lastModifiedBy>
  <cp:revision>1</cp:revision>
  <dcterms:created xsi:type="dcterms:W3CDTF">2024-11-13T04:31:00Z</dcterms:created>
  <dcterms:modified xsi:type="dcterms:W3CDTF">2024-11-13T05:51:00Z</dcterms:modified>
</cp:coreProperties>
</file>